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56" w:type="dxa"/>
          <w:bottom w:w="170" w:type="dxa"/>
          <w:right w:w="56" w:type="dxa"/>
        </w:tblCellMar>
        <w:tblLook w:val="04A0" w:firstRow="1" w:lastRow="0" w:firstColumn="1" w:lastColumn="0" w:noHBand="0" w:noVBand="1"/>
      </w:tblPr>
      <w:tblGrid>
        <w:gridCol w:w="957"/>
        <w:gridCol w:w="958"/>
        <w:gridCol w:w="3034"/>
        <w:gridCol w:w="1544"/>
        <w:gridCol w:w="3142"/>
      </w:tblGrid>
      <w:tr w:rsidR="003D4AEF" w:rsidRPr="003D4AEF" w14:paraId="196E7873" w14:textId="77777777" w:rsidTr="003D4AEF">
        <w:trPr>
          <w:trHeight w:val="724"/>
        </w:trPr>
        <w:tc>
          <w:tcPr>
            <w:tcW w:w="96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050DBB" w14:textId="77777777" w:rsidR="003D4AEF" w:rsidRPr="003D4AEF" w:rsidRDefault="003D4AEF" w:rsidP="003D4AEF">
            <w:pPr>
              <w:pStyle w:val="a0"/>
              <w:spacing w:line="240" w:lineRule="auto"/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</w:pPr>
            <w:r w:rsidRPr="003D4AEF"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>ĐƠN ĐĂNG KÝ HỖ TRỢ DÀNH CHO THÍ SINH KHUYẾT TẬT</w:t>
            </w:r>
          </w:p>
          <w:p w14:paraId="12EC9721" w14:textId="77777777" w:rsidR="003D4AEF" w:rsidRPr="003D4AEF" w:rsidRDefault="003D4AEF" w:rsidP="003D4AEF">
            <w:pPr>
              <w:pStyle w:val="a0"/>
              <w:spacing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D4AEF"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>- KỲ THI NĂNG LỰC TIẾNG HÀN</w:t>
            </w:r>
            <w:r>
              <w:rPr>
                <w:rFonts w:ascii="Times New Roman" w:eastAsia="Malgun Gothic" w:hAnsi="Times New Roman" w:cs="Times New Roman"/>
                <w:b/>
                <w:w w:val="100"/>
                <w:sz w:val="26"/>
                <w:szCs w:val="26"/>
              </w:rPr>
              <w:t xml:space="preserve"> TOPIK</w:t>
            </w:r>
          </w:p>
        </w:tc>
      </w:tr>
      <w:tr w:rsidR="003D4AEF" w:rsidRPr="003D4AEF" w14:paraId="5427300E" w14:textId="77777777" w:rsidTr="003D4AEF">
        <w:trPr>
          <w:trHeight w:val="560"/>
        </w:trPr>
        <w:tc>
          <w:tcPr>
            <w:tcW w:w="1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0F94BE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Lần thi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CA0301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E2303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Địa điểm thi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610C72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405C3D3" w14:textId="77777777" w:rsidTr="003D4AEF">
        <w:trPr>
          <w:trHeight w:val="560"/>
        </w:trPr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E6B5D3A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Bài thi</w:t>
            </w:r>
          </w:p>
          <w:p w14:paraId="77E47998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Đánh dấu √ vào bài thi tương ứng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19C26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TOPIK </w:t>
            </w: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Ⅰ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       )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E4442A2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Mã tiếp nhận 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BD30C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C79B877" w14:textId="77777777" w:rsidTr="003D4AEF">
        <w:trPr>
          <w:trHeight w:val="560"/>
        </w:trPr>
        <w:tc>
          <w:tcPr>
            <w:tcW w:w="191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3634AC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8F54BF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TOPIK </w:t>
            </w:r>
            <w:r w:rsidRPr="003D4AEF">
              <w:rPr>
                <w:rFonts w:ascii="Times New Roman" w:eastAsia="Gulim" w:hAnsi="Times New Roman" w:cs="Times New Roman"/>
                <w:sz w:val="22"/>
                <w:szCs w:val="22"/>
              </w:rPr>
              <w:t>Ⅱ</w:t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       )</w:t>
            </w:r>
          </w:p>
        </w:tc>
        <w:tc>
          <w:tcPr>
            <w:tcW w:w="1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B2E7F3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791078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4229B70B" w14:textId="77777777" w:rsidTr="003D4AEF">
        <w:trPr>
          <w:trHeight w:val="560"/>
        </w:trPr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4A68425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Họ tên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3287442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Tiếng Hàn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00C246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AE477E2" w14:textId="77777777" w:rsidTr="003D4AEF">
        <w:trPr>
          <w:trHeight w:val="560"/>
        </w:trPr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600300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F600751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Tiếng Anh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0592FC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20153546" w14:textId="77777777" w:rsidTr="003D4AEF">
        <w:trPr>
          <w:trHeight w:val="560"/>
        </w:trPr>
        <w:tc>
          <w:tcPr>
            <w:tcW w:w="1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9D7E4A2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Ngày tháng năm sinh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6AE8EE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276B047" w14:textId="77777777" w:rsid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Loại và mức độ thương tật</w:t>
            </w:r>
          </w:p>
          <w:p w14:paraId="5E556803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18"/>
                <w:szCs w:val="18"/>
              </w:rPr>
            </w:pPr>
            <w:r w:rsidRPr="003D4AEF">
              <w:rPr>
                <w:rFonts w:ascii="Times New Roman" w:eastAsia="Malgun Gothic" w:hAnsi="Times New Roman" w:cs="Times New Roman"/>
                <w:sz w:val="18"/>
                <w:szCs w:val="18"/>
              </w:rPr>
              <w:t>(Chỉ liệt kê loại thương tật liên quan)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841B3A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</w:p>
        </w:tc>
      </w:tr>
      <w:tr w:rsidR="003D4AEF" w:rsidRPr="003D4AEF" w14:paraId="4954117B" w14:textId="77777777" w:rsidTr="003D4AEF">
        <w:trPr>
          <w:trHeight w:val="560"/>
        </w:trPr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8A9708E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Thông tin liên hệ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74FE548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Thí sinh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1BD1FF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(Số điện thoại)        -          -</w:t>
            </w:r>
          </w:p>
        </w:tc>
      </w:tr>
      <w:tr w:rsidR="003D4AEF" w:rsidRPr="003D4AEF" w14:paraId="0EE2F4E6" w14:textId="77777777" w:rsidTr="003D4AEF">
        <w:trPr>
          <w:trHeight w:val="560"/>
        </w:trPr>
        <w:tc>
          <w:tcPr>
            <w:tcW w:w="9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2F8076" w14:textId="77777777" w:rsidR="003D4AEF" w:rsidRPr="003D4AEF" w:rsidRDefault="003D4AEF" w:rsidP="00625EB7">
            <w:pPr>
              <w:jc w:val="both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E601478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Người giám hộ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FE251E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 (Số điện thoại)        -          -</w:t>
            </w:r>
          </w:p>
        </w:tc>
      </w:tr>
      <w:tr w:rsidR="003D4AEF" w:rsidRPr="003D4AEF" w14:paraId="41F6F1BE" w14:textId="77777777" w:rsidTr="003D4AEF">
        <w:trPr>
          <w:trHeight w:val="727"/>
        </w:trPr>
        <w:tc>
          <w:tcPr>
            <w:tcW w:w="1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3D9DEEB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Lý do yêu cầu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99C29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Khiếm thị     □ Khuyết tật tay chân    □ Tổn thương não </w:t>
            </w:r>
          </w:p>
          <w:p w14:paraId="4AF8B2FA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 xml:space="preserve">□ Khiếm thính     □ Khác </w:t>
            </w:r>
          </w:p>
        </w:tc>
      </w:tr>
      <w:tr w:rsidR="003D4AEF" w:rsidRPr="003D4AEF" w14:paraId="77C2805E" w14:textId="77777777" w:rsidTr="003D4AEF">
        <w:trPr>
          <w:trHeight w:val="1001"/>
        </w:trPr>
        <w:tc>
          <w:tcPr>
            <w:tcW w:w="1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9A4E675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Hạng mục yêu cầu</w:t>
            </w:r>
          </w:p>
          <w:p w14:paraId="0629E795" w14:textId="77777777" w:rsidR="003D4AEF" w:rsidRPr="003D4AEF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Gulim" w:hAnsi="Times New Roman" w:cs="Times New Roman"/>
                <w:b/>
                <w:bCs/>
                <w:sz w:val="22"/>
                <w:szCs w:val="22"/>
                <w:u w:val="single" w:color="000000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  <w:t xml:space="preserve"> Có thể chọn nhiều mục</w:t>
            </w:r>
          </w:p>
        </w:tc>
        <w:tc>
          <w:tcPr>
            <w:tcW w:w="7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A5E0C6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□ Kéo dài thời gian thi        □ Thông dịch viên ngôn ngữ ký hiệu</w:t>
            </w:r>
          </w:p>
          <w:p w14:paraId="46ACD4C3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□ Bài thi phóng to (118%)     □ Trang thiết bị hỗ trợ (Loại:          )</w:t>
            </w:r>
          </w:p>
          <w:p w14:paraId="6F6B0598" w14:textId="77777777" w:rsidR="003D4AEF" w:rsidRPr="003D4AEF" w:rsidRDefault="003D4AEF" w:rsidP="00625EB7">
            <w:pPr>
              <w:pStyle w:val="a"/>
              <w:wordWrap/>
              <w:spacing w:line="240" w:lineRule="auto"/>
              <w:ind w:left="100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□ Hạng mục khác (thí sinh viết chi tiết hạng mục và mức độ cần thiết vào bên dưới)</w:t>
            </w:r>
          </w:p>
        </w:tc>
      </w:tr>
      <w:tr w:rsidR="003D4AEF" w:rsidRPr="003D4AEF" w14:paraId="1EF1B85A" w14:textId="77777777" w:rsidTr="003D4AEF">
        <w:trPr>
          <w:trHeight w:val="3425"/>
        </w:trPr>
        <w:tc>
          <w:tcPr>
            <w:tcW w:w="96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C38291" w14:textId="77777777" w:rsidR="003D4AEF" w:rsidRPr="003D4AEF" w:rsidRDefault="003D4AEF" w:rsidP="003D4AEF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i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i/>
                <w:sz w:val="22"/>
                <w:szCs w:val="22"/>
              </w:rPr>
              <w:lastRenderedPageBreak/>
              <w:t>Thí sinh viết rõ mức độ thương tật, các hạng mục cần hỗ trợ (đọc thay, viết thay…) và mức độ cần thiết của việc này.</w:t>
            </w:r>
          </w:p>
          <w:p w14:paraId="1674EE96" w14:textId="77777777" w:rsidR="003D4AEF" w:rsidRPr="003D4AEF" w:rsidRDefault="003D4AEF" w:rsidP="003D4AEF">
            <w:pPr>
              <w:pStyle w:val="a"/>
              <w:wordWrap/>
              <w:spacing w:line="240" w:lineRule="auto"/>
              <w:jc w:val="left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i/>
                <w:sz w:val="22"/>
                <w:szCs w:val="22"/>
              </w:rPr>
              <w:t>Với những mục không được liệt kê (đánh máy hoặc viết tay), hội đồng thi sẽ không thể cung cấp trong ngày thi.</w:t>
            </w:r>
          </w:p>
        </w:tc>
      </w:tr>
      <w:tr w:rsidR="003D4AEF" w:rsidRPr="003D4AEF" w14:paraId="4EB1F83A" w14:textId="77777777" w:rsidTr="003D4AEF">
        <w:trPr>
          <w:trHeight w:val="1880"/>
        </w:trPr>
        <w:tc>
          <w:tcPr>
            <w:tcW w:w="96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3A0F97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Tôi đăng ký được hỗ trợ đặc biệt với nội dung như trên.</w:t>
            </w:r>
          </w:p>
          <w:p w14:paraId="6074E4DA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</w:rPr>
              <w:t>Ngày     Tháng        Năm</w:t>
            </w:r>
          </w:p>
          <w:p w14:paraId="7F7C6698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>Người lập:                      (Ký tên)</w:t>
            </w:r>
          </w:p>
          <w:p w14:paraId="6278C888" w14:textId="77777777" w:rsidR="003D4AEF" w:rsidRPr="003D4AEF" w:rsidRDefault="003D4AEF" w:rsidP="00625EB7">
            <w:pPr>
              <w:pStyle w:val="a"/>
              <w:wordWrap/>
              <w:spacing w:line="312" w:lineRule="auto"/>
              <w:rPr>
                <w:rFonts w:ascii="Times New Roman" w:eastAsia="Malgun Gothic" w:hAnsi="Times New Roman" w:cs="Times New Roman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</w:rPr>
              <w:tab/>
            </w:r>
            <w:r w:rsidRPr="003D4AEF">
              <w:rPr>
                <w:rFonts w:ascii="Times New Roman" w:eastAsia="Malgun Gothic" w:hAnsi="Times New Roman" w:cs="Times New Roman"/>
                <w:sz w:val="22"/>
                <w:szCs w:val="22"/>
                <w:u w:val="single" w:color="000000"/>
              </w:rPr>
              <w:t xml:space="preserve">Quan hệ với thí sinh:                    </w:t>
            </w:r>
          </w:p>
        </w:tc>
      </w:tr>
      <w:tr w:rsidR="003D4AEF" w:rsidRPr="003D4AEF" w14:paraId="464294A5" w14:textId="77777777" w:rsidTr="003D4AEF">
        <w:trPr>
          <w:trHeight w:val="2212"/>
        </w:trPr>
        <w:tc>
          <w:tcPr>
            <w:tcW w:w="96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8C955A" w14:textId="77777777" w:rsidR="003D4AEF" w:rsidRPr="00407B0E" w:rsidRDefault="003D4AEF" w:rsidP="00625EB7">
            <w:pPr>
              <w:pStyle w:val="a"/>
              <w:wordWrap/>
              <w:spacing w:line="240" w:lineRule="auto"/>
              <w:rPr>
                <w:rFonts w:ascii="Times New Roman" w:eastAsia="Malgun Gothic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>- Những mục cần lưu ý -</w:t>
            </w:r>
          </w:p>
          <w:p w14:paraId="584A4DB9" w14:textId="56D88344" w:rsidR="003D4AEF" w:rsidRPr="00407B0E" w:rsidRDefault="003D4AEF" w:rsidP="00625EB7">
            <w:pPr>
              <w:pStyle w:val="a"/>
              <w:spacing w:line="240" w:lineRule="auto"/>
              <w:ind w:left="301" w:hanging="30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407B0E">
              <w:rPr>
                <w:rFonts w:ascii="Times New Roman" w:eastAsia="Gulim" w:hAnsi="Times New Roman" w:cs="Times New Roman"/>
                <w:color w:val="auto"/>
                <w:sz w:val="22"/>
                <w:szCs w:val="22"/>
              </w:rPr>
              <w:t>※</w:t>
            </w:r>
            <w:r w:rsidRPr="00407B0E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Cách thức và thời hạn nộp đơn: </w:t>
            </w:r>
            <w:r w:rsidR="00691258"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Thí sinh </w:t>
            </w:r>
            <w:r w:rsidR="000E760B"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scan </w:t>
            </w:r>
            <w:r w:rsidR="00576083"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hồ sơ và </w:t>
            </w:r>
            <w:r w:rsidR="00691258"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gửi email tới địa chỉ info@iigvietnam.edu.vn muộn nhất </w:t>
            </w:r>
            <w:r w:rsidR="002B2D12"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u w:val="single"/>
                <w:lang w:eastAsia="ko-KR"/>
              </w:rPr>
              <w:t>vào ngày đăng ký cuối cùng của kỳ thi.</w:t>
            </w:r>
            <w:bookmarkStart w:id="0" w:name="_GoBack"/>
            <w:bookmarkEnd w:id="0"/>
          </w:p>
          <w:p w14:paraId="35949C9B" w14:textId="77777777" w:rsidR="003D4AEF" w:rsidRPr="00407B0E" w:rsidRDefault="003D4AEF" w:rsidP="00625EB7">
            <w:pPr>
              <w:pStyle w:val="a"/>
              <w:spacing w:line="240" w:lineRule="auto"/>
              <w:ind w:left="301" w:hanging="30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※ </w:t>
            </w:r>
            <w:r w:rsidRPr="00407B0E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  <w:lang w:eastAsia="ko-KR"/>
              </w:rPr>
              <w:t>Bắt buộc phải có hồ sơ chứng minh thương tật</w:t>
            </w:r>
          </w:p>
          <w:p w14:paraId="2148BD74" w14:textId="77777777" w:rsidR="003D4AEF" w:rsidRPr="003D4AEF" w:rsidRDefault="003D4AEF" w:rsidP="00625EB7">
            <w:pPr>
              <w:pStyle w:val="a"/>
              <w:spacing w:line="240" w:lineRule="auto"/>
              <w:ind w:left="301" w:hanging="301"/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</w:pPr>
            <w:r w:rsidRPr="00407B0E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 xml:space="preserve">※ Người đăng ký là bản thân thí sinh khuyết tật, người đại diện hợp </w:t>
            </w:r>
            <w:r w:rsidRPr="003D4AEF">
              <w:rPr>
                <w:rFonts w:ascii="Times New Roman" w:eastAsia="Arial" w:hAnsi="Times New Roman" w:cs="Times New Roman"/>
                <w:color w:val="auto"/>
                <w:sz w:val="22"/>
                <w:szCs w:val="22"/>
                <w:lang w:eastAsia="ko-KR"/>
              </w:rPr>
              <w:t>pháp và người giám hộ được quy định tại điều 20 – phạm vi của người giám hộ, Nghị định Phúc lợi của người khuyết tật</w:t>
            </w:r>
          </w:p>
          <w:p w14:paraId="7E98C821" w14:textId="77777777" w:rsidR="003D4AEF" w:rsidRPr="003D4AEF" w:rsidRDefault="003D4AEF" w:rsidP="00625EB7">
            <w:pPr>
              <w:pStyle w:val="a"/>
              <w:spacing w:line="240" w:lineRule="auto"/>
              <w:ind w:left="301" w:hanging="301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</w:pPr>
            <w:r w:rsidRPr="003D4AEF">
              <w:rPr>
                <w:rFonts w:ascii="Times New Roman" w:eastAsia="Gulim" w:hAnsi="Times New Roman" w:cs="Times New Roman"/>
                <w:bCs/>
                <w:sz w:val="22"/>
                <w:szCs w:val="22"/>
              </w:rPr>
              <w:t>※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  <w:t xml:space="preserve"> Việc hỗ trợ thí sinh khuyết tật chỉ được thực hiện khi có đơn đăng ký, 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/>
              </w:rPr>
              <w:t>nội dung được hỗ trợ có thể khác với nội dung mà thí sinh đăng ký</w:t>
            </w:r>
            <w:r w:rsidRPr="003D4AEF"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  <w:u w:val="single" w:color="000000"/>
              </w:rPr>
              <w:t>.</w:t>
            </w:r>
          </w:p>
        </w:tc>
      </w:tr>
    </w:tbl>
    <w:p w14:paraId="034D651F" w14:textId="77777777" w:rsidR="003D4AEF" w:rsidRPr="003D4AEF" w:rsidRDefault="003D4AEF">
      <w:pPr>
        <w:rPr>
          <w:rFonts w:ascii="Times New Roman" w:hAnsi="Times New Roman" w:cs="Times New Roman"/>
        </w:rPr>
      </w:pPr>
    </w:p>
    <w:sectPr w:rsidR="003D4AEF" w:rsidRPr="003D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SimSun"/>
    <w:panose1 w:val="00000000000000000000"/>
    <w:charset w:val="86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-윤고딕130">
    <w:altName w:val="SimSun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EF"/>
    <w:rsid w:val="000E760B"/>
    <w:rsid w:val="002B2D12"/>
    <w:rsid w:val="003D4AEF"/>
    <w:rsid w:val="00407B0E"/>
    <w:rsid w:val="00437E7B"/>
    <w:rsid w:val="00576083"/>
    <w:rsid w:val="006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DF02"/>
  <w15:chartTrackingRefBased/>
  <w15:docId w15:val="{C8F3AFC9-9709-4A0D-97EC-62CA6087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qFormat/>
    <w:rsid w:val="003D4AEF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  <w:lang w:eastAsia="zh-CN"/>
    </w:rPr>
  </w:style>
  <w:style w:type="paragraph" w:customStyle="1" w:styleId="a0">
    <w:name w:val="첨부"/>
    <w:qFormat/>
    <w:rsid w:val="003D4AEF"/>
    <w:pPr>
      <w:widowControl w:val="0"/>
      <w:autoSpaceDE w:val="0"/>
      <w:autoSpaceDN w:val="0"/>
      <w:spacing w:after="0" w:line="280" w:lineRule="auto"/>
      <w:jc w:val="center"/>
    </w:pPr>
    <w:rPr>
      <w:rFonts w:ascii="-윤고딕130" w:eastAsia="-윤고딕130" w:hAnsi="Arial Unicode MS" w:cs="-윤고딕130"/>
      <w:color w:val="000000"/>
      <w:w w:val="95"/>
      <w:sz w:val="25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dc:description/>
  <cp:lastModifiedBy>Nguyễn Thanh Trà</cp:lastModifiedBy>
  <cp:revision>6</cp:revision>
  <dcterms:created xsi:type="dcterms:W3CDTF">2023-02-28T11:15:00Z</dcterms:created>
  <dcterms:modified xsi:type="dcterms:W3CDTF">2023-05-05T03:35:00Z</dcterms:modified>
</cp:coreProperties>
</file>